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A6" w:rsidRDefault="005971A6" w:rsidP="005971A6">
      <w:pPr>
        <w:pStyle w:val="TextBody"/>
        <w:jc w:val="center"/>
        <w:rPr>
          <w:szCs w:val="28"/>
          <w:u w:val="single"/>
        </w:rPr>
      </w:pPr>
      <w:r>
        <w:rPr>
          <w:szCs w:val="28"/>
          <w:u w:val="single"/>
        </w:rPr>
        <w:t>Penn Township Zoning Hearing Board</w:t>
      </w:r>
    </w:p>
    <w:p w:rsidR="005971A6" w:rsidRDefault="005971A6" w:rsidP="005971A6">
      <w:pPr>
        <w:pStyle w:val="TextBody"/>
        <w:jc w:val="center"/>
        <w:rPr>
          <w:szCs w:val="28"/>
        </w:rPr>
      </w:pPr>
      <w:r>
        <w:rPr>
          <w:rFonts w:ascii="Tahoma" w:hAnsi="Tahoma" w:cs="Tahoma"/>
        </w:rPr>
        <w:t> </w:t>
      </w:r>
      <w:r>
        <w:rPr>
          <w:szCs w:val="28"/>
        </w:rPr>
        <w:t>Minutes for Tuesday, July 14, 2015</w:t>
      </w:r>
    </w:p>
    <w:p w:rsidR="005971A6" w:rsidRDefault="005971A6" w:rsidP="005971A6">
      <w:pPr>
        <w:pStyle w:val="TextBod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5971A6" w:rsidRDefault="005971A6" w:rsidP="005971A6">
      <w:pPr>
        <w:pStyle w:val="TextBody"/>
        <w:rPr>
          <w:rFonts w:ascii="Tahoma" w:hAnsi="Tahoma" w:cs="Tahoma"/>
          <w:szCs w:val="28"/>
        </w:rPr>
      </w:pPr>
      <w:r>
        <w:rPr>
          <w:rFonts w:ascii="Tahoma" w:hAnsi="Tahoma" w:cs="Tahoma"/>
        </w:rPr>
        <w:t>                    </w:t>
      </w:r>
      <w:r>
        <w:rPr>
          <w:rFonts w:ascii="Tahoma" w:hAnsi="Tahoma" w:cs="Tahoma"/>
        </w:rPr>
        <w:tab/>
      </w:r>
      <w:r>
        <w:rPr>
          <w:szCs w:val="28"/>
        </w:rPr>
        <w:t>The Penn Township Zoning Hearing Board met on Tuesday, July 14, 2015, at 7:00 p.m. to hear one request</w:t>
      </w:r>
      <w:r>
        <w:rPr>
          <w:rFonts w:ascii="Tahoma" w:hAnsi="Tahoma" w:cs="Tahoma"/>
          <w:szCs w:val="28"/>
        </w:rPr>
        <w:t>.</w:t>
      </w:r>
    </w:p>
    <w:p w:rsidR="005971A6" w:rsidRDefault="005971A6" w:rsidP="005971A6">
      <w:pPr>
        <w:pStyle w:val="TextBody"/>
        <w:rPr>
          <w:szCs w:val="28"/>
        </w:rPr>
      </w:pPr>
      <w:r>
        <w:rPr>
          <w:rFonts w:ascii="Tahoma" w:hAnsi="Tahoma" w:cs="Tahoma"/>
        </w:rPr>
        <w:t>                           </w:t>
      </w:r>
      <w:r>
        <w:rPr>
          <w:szCs w:val="28"/>
        </w:rPr>
        <w:t xml:space="preserve">The meeting was called to order and roll call was taken and members present were as follows:  Michael Brown, Chairman; David </w:t>
      </w:r>
      <w:proofErr w:type="spellStart"/>
      <w:r>
        <w:rPr>
          <w:szCs w:val="28"/>
        </w:rPr>
        <w:t>Colgan</w:t>
      </w:r>
      <w:proofErr w:type="spellEnd"/>
      <w:r>
        <w:rPr>
          <w:szCs w:val="28"/>
        </w:rPr>
        <w:t xml:space="preserve">, Member; Frederick Stine, Member; Gary </w:t>
      </w:r>
      <w:proofErr w:type="spellStart"/>
      <w:r>
        <w:rPr>
          <w:szCs w:val="28"/>
        </w:rPr>
        <w:t>LeFevre</w:t>
      </w:r>
      <w:proofErr w:type="spellEnd"/>
      <w:r>
        <w:rPr>
          <w:szCs w:val="28"/>
        </w:rPr>
        <w:t>, Member; and Paul McAndrew, Member.  Also present was Christopher King, Esquire, solicitor to the Zoning Hearing Board; and Matthew Swanner, Zoning Officer.</w:t>
      </w:r>
    </w:p>
    <w:p w:rsidR="005971A6" w:rsidRDefault="005971A6" w:rsidP="005971A6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All properties were properly advertised and posted and all legal notices properly published.  Frederick Stine made a motion to approve the Minutes from May 12, 2015.   The motion was second by David </w:t>
      </w:r>
      <w:proofErr w:type="spellStart"/>
      <w:r>
        <w:rPr>
          <w:szCs w:val="28"/>
        </w:rPr>
        <w:t>Colgan</w:t>
      </w:r>
      <w:proofErr w:type="spellEnd"/>
      <w:r>
        <w:rPr>
          <w:szCs w:val="28"/>
        </w:rPr>
        <w:t xml:space="preserve"> and approved unanimously.    </w:t>
      </w:r>
    </w:p>
    <w:p w:rsidR="005971A6" w:rsidRDefault="005971A6" w:rsidP="005971A6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Z15-13 – Margo Caswell, 4309 Walters Hatchery Road, Seven Valleys, PA 17360.  Applicant is requesting a special exception to Section 310 (Number of Principal Uses on a Lot) and to Section 205.2 (Use Regulations) in order to operate a before and after school program daycare.  The property is located at 865 </w:t>
      </w:r>
      <w:proofErr w:type="spellStart"/>
      <w:r>
        <w:rPr>
          <w:szCs w:val="28"/>
        </w:rPr>
        <w:t>Gitts</w:t>
      </w:r>
      <w:proofErr w:type="spellEnd"/>
      <w:r>
        <w:rPr>
          <w:szCs w:val="28"/>
        </w:rPr>
        <w:t xml:space="preserve"> Run Road in the R-40 zone.</w:t>
      </w:r>
    </w:p>
    <w:p w:rsidR="001D6898" w:rsidRDefault="005971A6" w:rsidP="005971A6">
      <w:pPr>
        <w:pStyle w:val="TextBody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  <w:t>Frederick S</w:t>
      </w:r>
      <w:r w:rsidR="00BF7315">
        <w:rPr>
          <w:szCs w:val="28"/>
        </w:rPr>
        <w:t>tine made a motion to grant the special exception</w:t>
      </w:r>
      <w:r>
        <w:rPr>
          <w:szCs w:val="28"/>
        </w:rPr>
        <w:t xml:space="preserve"> to Section </w:t>
      </w:r>
      <w:r w:rsidR="00BF7315">
        <w:rPr>
          <w:szCs w:val="28"/>
        </w:rPr>
        <w:t xml:space="preserve">310 and Section 205.2 </w:t>
      </w:r>
      <w:r>
        <w:rPr>
          <w:szCs w:val="28"/>
        </w:rPr>
        <w:t>in that it</w:t>
      </w:r>
      <w:r w:rsidR="00BF7315">
        <w:rPr>
          <w:szCs w:val="28"/>
        </w:rPr>
        <w:t xml:space="preserve"> does </w:t>
      </w:r>
      <w:r>
        <w:rPr>
          <w:szCs w:val="28"/>
        </w:rPr>
        <w:t>me</w:t>
      </w:r>
      <w:r w:rsidR="00BF7315">
        <w:rPr>
          <w:szCs w:val="28"/>
        </w:rPr>
        <w:t>et the standards for Section 503.3 (a) through (e</w:t>
      </w:r>
      <w:r>
        <w:rPr>
          <w:szCs w:val="28"/>
        </w:rPr>
        <w:t>)</w:t>
      </w:r>
      <w:r w:rsidR="001D6898">
        <w:rPr>
          <w:szCs w:val="28"/>
        </w:rPr>
        <w:t xml:space="preserve"> and Section 607 with the provision that all certifications from state authorities be submitted to the township and the four foot fence be installed in the rear of the property</w:t>
      </w:r>
      <w:r>
        <w:rPr>
          <w:szCs w:val="28"/>
        </w:rPr>
        <w:t xml:space="preserve">.  </w:t>
      </w:r>
      <w:r w:rsidR="001D6898">
        <w:rPr>
          <w:szCs w:val="28"/>
        </w:rPr>
        <w:t xml:space="preserve">David </w:t>
      </w:r>
      <w:proofErr w:type="spellStart"/>
      <w:r w:rsidR="001D6898">
        <w:rPr>
          <w:szCs w:val="28"/>
        </w:rPr>
        <w:t>Colgan</w:t>
      </w:r>
      <w:proofErr w:type="spellEnd"/>
      <w:r>
        <w:rPr>
          <w:szCs w:val="28"/>
        </w:rPr>
        <w:t xml:space="preserve"> second the motion and</w:t>
      </w:r>
      <w:r w:rsidR="001D6898">
        <w:rPr>
          <w:szCs w:val="28"/>
        </w:rPr>
        <w:t xml:space="preserve"> it was approved </w:t>
      </w:r>
      <w:r>
        <w:rPr>
          <w:szCs w:val="28"/>
        </w:rPr>
        <w:t xml:space="preserve">unanimously. </w:t>
      </w:r>
    </w:p>
    <w:p w:rsidR="005971A6" w:rsidRDefault="005971A6" w:rsidP="005971A6">
      <w:pPr>
        <w:pStyle w:val="TextBody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The meeting was adjourned at 7:</w:t>
      </w:r>
      <w:r w:rsidR="00BF7315">
        <w:rPr>
          <w:szCs w:val="28"/>
        </w:rPr>
        <w:t>30</w:t>
      </w:r>
      <w:r>
        <w:rPr>
          <w:szCs w:val="28"/>
        </w:rPr>
        <w:t xml:space="preserve"> p.m.</w:t>
      </w:r>
    </w:p>
    <w:p w:rsidR="005971A6" w:rsidRDefault="005971A6" w:rsidP="005971A6">
      <w:pPr>
        <w:pStyle w:val="TextBody"/>
        <w:rPr>
          <w:szCs w:val="28"/>
        </w:rPr>
      </w:pPr>
      <w:r>
        <w:rPr>
          <w:rFonts w:ascii="Tahoma" w:hAnsi="Tahoma" w:cs="Tahoma"/>
        </w:rPr>
        <w:t>                                                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t xml:space="preserve"> </w:t>
      </w:r>
      <w:r>
        <w:rPr>
          <w:szCs w:val="28"/>
        </w:rPr>
        <w:t xml:space="preserve">Respectfully Submitted, </w:t>
      </w:r>
    </w:p>
    <w:p w:rsidR="005971A6" w:rsidRDefault="005971A6" w:rsidP="005971A6">
      <w:pPr>
        <w:pStyle w:val="TextBody"/>
        <w:rPr>
          <w:szCs w:val="28"/>
        </w:rPr>
      </w:pPr>
      <w:r>
        <w:rPr>
          <w:rFonts w:ascii="Tahoma" w:hAnsi="Tahoma" w:cs="Tahoma"/>
        </w:rPr>
        <w:t>                                                 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szCs w:val="28"/>
        </w:rPr>
        <w:t>Christine Myers, RPR</w:t>
      </w:r>
    </w:p>
    <w:p w:rsidR="005971A6" w:rsidRDefault="005971A6" w:rsidP="005971A6">
      <w:pPr>
        <w:pStyle w:val="TextBody"/>
        <w:rPr>
          <w:szCs w:val="28"/>
        </w:rPr>
      </w:pPr>
      <w:bookmarkStart w:id="0" w:name="_GoBack"/>
      <w:bookmarkEnd w:id="0"/>
    </w:p>
    <w:sectPr w:rsidR="0059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6"/>
    <w:rsid w:val="001D6898"/>
    <w:rsid w:val="003946EF"/>
    <w:rsid w:val="005971A6"/>
    <w:rsid w:val="007357C9"/>
    <w:rsid w:val="007807C6"/>
    <w:rsid w:val="00B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DE808-59C8-444B-B054-67465FA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71A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rsid w:val="005971A6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1A6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TextBody">
    <w:name w:val="Text Body"/>
    <w:basedOn w:val="Normal"/>
    <w:rsid w:val="005971A6"/>
    <w:pPr>
      <w:widowControl w:val="0"/>
      <w:spacing w:after="120" w:line="480" w:lineRule="auto"/>
      <w:jc w:val="both"/>
    </w:pPr>
    <w:rPr>
      <w:rFonts w:eastAsia="SimSun"/>
      <w:sz w:val="28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Christine</dc:creator>
  <cp:lastModifiedBy>Connie</cp:lastModifiedBy>
  <cp:revision>3</cp:revision>
  <dcterms:created xsi:type="dcterms:W3CDTF">2015-08-13T13:11:00Z</dcterms:created>
  <dcterms:modified xsi:type="dcterms:W3CDTF">2015-08-13T13:22:00Z</dcterms:modified>
</cp:coreProperties>
</file>